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AE90B" w14:textId="77777777" w:rsidR="00675187" w:rsidRPr="00D81BCB" w:rsidRDefault="00D81BCB" w:rsidP="00675187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  <w:kern w:val="36"/>
          <w:sz w:val="28"/>
          <w:szCs w:val="28"/>
        </w:rPr>
      </w:pPr>
      <w:r>
        <w:rPr>
          <w:rFonts w:ascii="Arial" w:hAnsi="Arial" w:cs="Arial"/>
          <w:b/>
          <w:bCs/>
          <w:noProof/>
          <w:kern w:val="3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1524D" wp14:editId="2F4F11F1">
                <wp:simplePos x="0" y="0"/>
                <wp:positionH relativeFrom="column">
                  <wp:posOffset>-87630</wp:posOffset>
                </wp:positionH>
                <wp:positionV relativeFrom="paragraph">
                  <wp:posOffset>144463</wp:posOffset>
                </wp:positionV>
                <wp:extent cx="6757988" cy="0"/>
                <wp:effectExtent l="57150" t="38100" r="6223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98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9F41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pt,11.4pt" to="525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="00675187" w:rsidRPr="00D81BCB">
        <w:rPr>
          <w:rFonts w:ascii="Arial" w:hAnsi="Arial" w:cs="Arial"/>
          <w:b/>
          <w:bCs/>
          <w:kern w:val="36"/>
          <w:sz w:val="28"/>
          <w:szCs w:val="28"/>
        </w:rPr>
        <w:t> </w:t>
      </w:r>
    </w:p>
    <w:p w14:paraId="198B20F1" w14:textId="77777777" w:rsidR="00D81BCB" w:rsidRDefault="00D81BCB" w:rsidP="00675187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  <w:kern w:val="36"/>
          <w:sz w:val="28"/>
          <w:szCs w:val="28"/>
        </w:rPr>
      </w:pPr>
    </w:p>
    <w:p w14:paraId="097B7E25" w14:textId="77777777" w:rsidR="00675187" w:rsidRDefault="00675187" w:rsidP="00675187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  <w:kern w:val="36"/>
          <w:sz w:val="32"/>
          <w:szCs w:val="28"/>
        </w:rPr>
      </w:pPr>
      <w:r w:rsidRPr="0073633A">
        <w:rPr>
          <w:rFonts w:ascii="Arial" w:hAnsi="Arial" w:cs="Arial"/>
          <w:b/>
          <w:bCs/>
          <w:kern w:val="36"/>
          <w:sz w:val="32"/>
          <w:szCs w:val="28"/>
        </w:rPr>
        <w:t xml:space="preserve">Neighborhood </w:t>
      </w:r>
      <w:r w:rsidR="0054603F">
        <w:rPr>
          <w:rFonts w:ascii="Arial" w:hAnsi="Arial" w:cs="Arial"/>
          <w:b/>
          <w:bCs/>
          <w:kern w:val="36"/>
          <w:sz w:val="32"/>
          <w:szCs w:val="28"/>
        </w:rPr>
        <w:t xml:space="preserve">Notice and </w:t>
      </w:r>
      <w:r w:rsidR="00FE4BD4">
        <w:rPr>
          <w:rFonts w:ascii="Arial" w:hAnsi="Arial" w:cs="Arial"/>
          <w:b/>
          <w:bCs/>
          <w:kern w:val="36"/>
          <w:sz w:val="32"/>
          <w:szCs w:val="28"/>
        </w:rPr>
        <w:t xml:space="preserve">Comment </w:t>
      </w:r>
      <w:r w:rsidRPr="0073633A">
        <w:rPr>
          <w:rFonts w:ascii="Arial" w:hAnsi="Arial" w:cs="Arial"/>
          <w:b/>
          <w:bCs/>
          <w:kern w:val="36"/>
          <w:sz w:val="32"/>
          <w:szCs w:val="28"/>
        </w:rPr>
        <w:t>Letter</w:t>
      </w:r>
    </w:p>
    <w:p w14:paraId="61A2F495" w14:textId="77777777" w:rsidR="00CA54AB" w:rsidRPr="0073633A" w:rsidRDefault="00CA54AB" w:rsidP="00675187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  <w:kern w:val="36"/>
          <w:sz w:val="32"/>
          <w:szCs w:val="28"/>
        </w:rPr>
      </w:pPr>
    </w:p>
    <w:p w14:paraId="438DD93C" w14:textId="77777777" w:rsidR="00675187" w:rsidRPr="00D81BCB" w:rsidRDefault="00675187" w:rsidP="00675187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D81BCB">
        <w:rPr>
          <w:rFonts w:ascii="Arial" w:hAnsi="Arial" w:cs="Arial"/>
          <w:sz w:val="20"/>
          <w:szCs w:val="20"/>
        </w:rPr>
        <w:t> </w:t>
      </w:r>
    </w:p>
    <w:p w14:paraId="33D3BC39" w14:textId="33C19826" w:rsidR="00675187" w:rsidRPr="005F4AB0" w:rsidRDefault="00675187" w:rsidP="00675187">
      <w:pPr>
        <w:autoSpaceDE w:val="0"/>
        <w:autoSpaceDN w:val="0"/>
        <w:rPr>
          <w:rFonts w:ascii="Arial" w:hAnsi="Arial" w:cs="Arial"/>
          <w:bCs/>
          <w:iCs/>
        </w:rPr>
      </w:pPr>
      <w:r w:rsidRPr="00D81BCB">
        <w:rPr>
          <w:rFonts w:ascii="Arial" w:hAnsi="Arial" w:cs="Arial"/>
        </w:rPr>
        <w:t xml:space="preserve">Date: </w:t>
      </w:r>
      <w:r w:rsidR="005F4AB0">
        <w:rPr>
          <w:rFonts w:ascii="Arial" w:hAnsi="Arial" w:cs="Arial"/>
          <w:bCs/>
          <w:iCs/>
        </w:rPr>
        <w:t>March 1</w:t>
      </w:r>
      <w:r w:rsidR="0056208A">
        <w:rPr>
          <w:rFonts w:ascii="Arial" w:hAnsi="Arial" w:cs="Arial"/>
          <w:bCs/>
          <w:iCs/>
        </w:rPr>
        <w:t>3</w:t>
      </w:r>
      <w:r w:rsidR="005F4AB0">
        <w:rPr>
          <w:rFonts w:ascii="Arial" w:hAnsi="Arial" w:cs="Arial"/>
          <w:bCs/>
          <w:iCs/>
        </w:rPr>
        <w:t>, 2023</w:t>
      </w:r>
    </w:p>
    <w:p w14:paraId="5CE89FFC" w14:textId="77777777" w:rsidR="00675187" w:rsidRPr="00D81BCB" w:rsidRDefault="00675187" w:rsidP="00675187">
      <w:pPr>
        <w:autoSpaceDE w:val="0"/>
        <w:autoSpaceDN w:val="0"/>
        <w:ind w:left="-288"/>
        <w:rPr>
          <w:rFonts w:ascii="Arial" w:hAnsi="Arial" w:cs="Arial"/>
        </w:rPr>
      </w:pPr>
      <w:r w:rsidRPr="00D81BCB">
        <w:rPr>
          <w:rFonts w:ascii="Arial" w:hAnsi="Arial" w:cs="Arial"/>
        </w:rPr>
        <w:t> </w:t>
      </w:r>
    </w:p>
    <w:p w14:paraId="634E791C" w14:textId="77777777" w:rsidR="00675187" w:rsidRPr="00D81BCB" w:rsidRDefault="00675187" w:rsidP="00675187">
      <w:pPr>
        <w:autoSpaceDE w:val="0"/>
        <w:autoSpaceDN w:val="0"/>
        <w:rPr>
          <w:rFonts w:ascii="Arial" w:hAnsi="Arial" w:cs="Arial"/>
        </w:rPr>
      </w:pPr>
      <w:r w:rsidRPr="00D81BCB">
        <w:rPr>
          <w:rFonts w:ascii="Arial" w:hAnsi="Arial" w:cs="Arial"/>
        </w:rPr>
        <w:t>Dear Property Owner:</w:t>
      </w:r>
    </w:p>
    <w:p w14:paraId="54891CF5" w14:textId="77777777" w:rsidR="00675187" w:rsidRPr="00D81BCB" w:rsidRDefault="00675187" w:rsidP="00675187">
      <w:pPr>
        <w:autoSpaceDE w:val="0"/>
        <w:autoSpaceDN w:val="0"/>
        <w:rPr>
          <w:rFonts w:ascii="Arial" w:hAnsi="Arial" w:cs="Arial"/>
        </w:rPr>
      </w:pPr>
    </w:p>
    <w:p w14:paraId="2B28D186" w14:textId="3D33849C" w:rsidR="00AD31C9" w:rsidRDefault="001F39D8" w:rsidP="00675187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The Planning Di</w:t>
      </w:r>
      <w:r w:rsidR="00CA54AB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ision </w:t>
      </w:r>
      <w:r w:rsidR="00CA54AB">
        <w:rPr>
          <w:rFonts w:ascii="Arial" w:hAnsi="Arial" w:cs="Arial"/>
        </w:rPr>
        <w:t xml:space="preserve">is currently reviewing a </w:t>
      </w:r>
      <w:r w:rsidR="0052040C">
        <w:rPr>
          <w:rFonts w:ascii="Arial" w:hAnsi="Arial" w:cs="Arial"/>
        </w:rPr>
        <w:t>final</w:t>
      </w:r>
      <w:r w:rsidR="00CA54AB">
        <w:rPr>
          <w:rFonts w:ascii="Arial" w:hAnsi="Arial" w:cs="Arial"/>
        </w:rPr>
        <w:t xml:space="preserve"> subdivision plat for property in your neighborhood.</w:t>
      </w:r>
      <w:r w:rsidR="00AD31C9">
        <w:rPr>
          <w:rFonts w:ascii="Arial" w:hAnsi="Arial" w:cs="Arial"/>
        </w:rPr>
        <w:t xml:space="preserve"> </w:t>
      </w:r>
      <w:r w:rsidR="003069B7">
        <w:rPr>
          <w:rFonts w:ascii="Arial" w:hAnsi="Arial" w:cs="Arial"/>
        </w:rPr>
        <w:t>W</w:t>
      </w:r>
      <w:r w:rsidR="00AD31C9">
        <w:rPr>
          <w:rFonts w:ascii="Arial" w:hAnsi="Arial" w:cs="Arial"/>
        </w:rPr>
        <w:t xml:space="preserve">ritten comments </w:t>
      </w:r>
      <w:r w:rsidR="003069B7">
        <w:rPr>
          <w:rFonts w:ascii="Arial" w:hAnsi="Arial" w:cs="Arial"/>
        </w:rPr>
        <w:t>regarding the subdivision plat can</w:t>
      </w:r>
      <w:r w:rsidR="00AD31C9">
        <w:rPr>
          <w:rFonts w:ascii="Arial" w:hAnsi="Arial" w:cs="Arial"/>
        </w:rPr>
        <w:t xml:space="preserve"> be </w:t>
      </w:r>
      <w:r w:rsidR="003069B7">
        <w:rPr>
          <w:rFonts w:ascii="Arial" w:hAnsi="Arial" w:cs="Arial"/>
        </w:rPr>
        <w:t>submitted</w:t>
      </w:r>
      <w:r w:rsidR="00AD31C9">
        <w:rPr>
          <w:rFonts w:ascii="Arial" w:hAnsi="Arial" w:cs="Arial"/>
        </w:rPr>
        <w:t xml:space="preserve"> to the Planning Division during the comment period specified below. Additional project information </w:t>
      </w:r>
      <w:r w:rsidR="00DC1AAC">
        <w:rPr>
          <w:rFonts w:ascii="Arial" w:hAnsi="Arial" w:cs="Arial"/>
        </w:rPr>
        <w:t xml:space="preserve">including the proposed plat </w:t>
      </w:r>
      <w:r w:rsidR="00AD31C9">
        <w:rPr>
          <w:rFonts w:ascii="Arial" w:hAnsi="Arial" w:cs="Arial"/>
        </w:rPr>
        <w:t xml:space="preserve">is available on the City’s Current Planning website </w:t>
      </w:r>
      <w:r w:rsidR="00DC1AAC">
        <w:rPr>
          <w:rFonts w:ascii="Arial" w:hAnsi="Arial" w:cs="Arial"/>
        </w:rPr>
        <w:t xml:space="preserve">at </w:t>
      </w:r>
      <w:hyperlink r:id="rId5" w:history="1">
        <w:r w:rsidR="00DC1AAC" w:rsidRPr="001F0E9E">
          <w:rPr>
            <w:rStyle w:val="Hyperlink"/>
            <w:rFonts w:ascii="Arial" w:hAnsi="Arial" w:cs="Arial"/>
          </w:rPr>
          <w:t>https://www.lovgov.org/services/development-services/current-planning/neighborhood-notices-meetings-administrative-decisions</w:t>
        </w:r>
      </w:hyperlink>
      <w:r w:rsidR="00DC1AAC">
        <w:rPr>
          <w:rFonts w:ascii="Arial" w:hAnsi="Arial" w:cs="Arial"/>
        </w:rPr>
        <w:t xml:space="preserve">.  </w:t>
      </w:r>
    </w:p>
    <w:p w14:paraId="57FAD872" w14:textId="77777777" w:rsidR="00AD31C9" w:rsidRDefault="00AD31C9" w:rsidP="00675187">
      <w:pPr>
        <w:autoSpaceDE w:val="0"/>
        <w:autoSpaceDN w:val="0"/>
        <w:rPr>
          <w:rFonts w:ascii="Arial" w:hAnsi="Arial" w:cs="Arial"/>
        </w:rPr>
      </w:pPr>
    </w:p>
    <w:p w14:paraId="4D4E744A" w14:textId="77777777" w:rsidR="00DF39FD" w:rsidRPr="003069B7" w:rsidRDefault="00DF39FD" w:rsidP="00DF39FD">
      <w:pPr>
        <w:autoSpaceDE w:val="0"/>
        <w:autoSpaceDN w:val="0"/>
        <w:rPr>
          <w:rFonts w:ascii="Arial" w:hAnsi="Arial" w:cs="Arial"/>
          <w:b/>
          <w:color w:val="1F497D"/>
        </w:rPr>
      </w:pPr>
      <w:r w:rsidRPr="003069B7">
        <w:rPr>
          <w:rFonts w:ascii="Arial" w:hAnsi="Arial" w:cs="Arial"/>
          <w:b/>
          <w:color w:val="1F497D"/>
        </w:rPr>
        <w:t>Application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7429"/>
      </w:tblGrid>
      <w:tr w:rsidR="00540BA4" w14:paraId="7DD18B26" w14:textId="77777777" w:rsidTr="00DF39FD">
        <w:tc>
          <w:tcPr>
            <w:tcW w:w="2785" w:type="dxa"/>
          </w:tcPr>
          <w:p w14:paraId="55D023C8" w14:textId="77777777" w:rsidR="00540BA4" w:rsidRPr="00DF39FD" w:rsidRDefault="00540BA4" w:rsidP="00675187">
            <w:pPr>
              <w:autoSpaceDE w:val="0"/>
              <w:autoSpaceDN w:val="0"/>
              <w:rPr>
                <w:rFonts w:ascii="Arial" w:hAnsi="Arial" w:cs="Arial"/>
              </w:rPr>
            </w:pPr>
            <w:r w:rsidRPr="00DF39FD">
              <w:rPr>
                <w:rFonts w:ascii="Arial" w:hAnsi="Arial" w:cs="Arial"/>
              </w:rPr>
              <w:t>Application</w:t>
            </w:r>
            <w:r w:rsidR="00DF39FD">
              <w:rPr>
                <w:rFonts w:ascii="Arial" w:hAnsi="Arial" w:cs="Arial"/>
              </w:rPr>
              <w:t>:</w:t>
            </w:r>
            <w:r w:rsidRPr="00DF39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29" w:type="dxa"/>
          </w:tcPr>
          <w:p w14:paraId="2CF994E3" w14:textId="601076C5" w:rsidR="00540BA4" w:rsidRPr="00D81BCB" w:rsidRDefault="00FC6EB9" w:rsidP="00DF39F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Subdivision Plat</w:t>
            </w:r>
          </w:p>
        </w:tc>
      </w:tr>
      <w:tr w:rsidR="00D81BCB" w14:paraId="0542686B" w14:textId="77777777" w:rsidTr="00DF39FD">
        <w:tc>
          <w:tcPr>
            <w:tcW w:w="2785" w:type="dxa"/>
          </w:tcPr>
          <w:p w14:paraId="6AD423F8" w14:textId="77777777" w:rsidR="00D81BCB" w:rsidRPr="00DF39FD" w:rsidRDefault="00D81BCB" w:rsidP="00540BA4">
            <w:pPr>
              <w:autoSpaceDE w:val="0"/>
              <w:autoSpaceDN w:val="0"/>
              <w:rPr>
                <w:rFonts w:ascii="Arial" w:hAnsi="Arial" w:cs="Arial"/>
              </w:rPr>
            </w:pPr>
            <w:r w:rsidRPr="00DF39FD">
              <w:rPr>
                <w:rFonts w:ascii="Arial" w:hAnsi="Arial" w:cs="Arial"/>
              </w:rPr>
              <w:t>Project Case Number</w:t>
            </w:r>
            <w:r w:rsidR="00DF39FD">
              <w:rPr>
                <w:rFonts w:ascii="Arial" w:hAnsi="Arial" w:cs="Arial"/>
              </w:rPr>
              <w:t>:</w:t>
            </w:r>
          </w:p>
        </w:tc>
        <w:tc>
          <w:tcPr>
            <w:tcW w:w="7429" w:type="dxa"/>
          </w:tcPr>
          <w:p w14:paraId="6774C1F9" w14:textId="0A99B862" w:rsidR="00D81BCB" w:rsidRPr="00D81BCB" w:rsidRDefault="00FC6EB9" w:rsidP="0067518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PZ 22-121</w:t>
            </w:r>
          </w:p>
        </w:tc>
      </w:tr>
      <w:tr w:rsidR="00D81BCB" w14:paraId="3D9279B5" w14:textId="77777777" w:rsidTr="00DF39FD">
        <w:tc>
          <w:tcPr>
            <w:tcW w:w="2785" w:type="dxa"/>
          </w:tcPr>
          <w:p w14:paraId="5FAC871E" w14:textId="77777777" w:rsidR="00D81BCB" w:rsidRPr="00DF39FD" w:rsidRDefault="00540BA4" w:rsidP="00675187">
            <w:pPr>
              <w:autoSpaceDE w:val="0"/>
              <w:autoSpaceDN w:val="0"/>
              <w:rPr>
                <w:rFonts w:ascii="Arial" w:hAnsi="Arial" w:cs="Arial"/>
              </w:rPr>
            </w:pPr>
            <w:r w:rsidRPr="00DF39FD">
              <w:rPr>
                <w:rFonts w:ascii="Arial" w:hAnsi="Arial" w:cs="Arial"/>
              </w:rPr>
              <w:t>Project Name</w:t>
            </w:r>
            <w:r w:rsidR="00DF39FD">
              <w:rPr>
                <w:rFonts w:ascii="Arial" w:hAnsi="Arial" w:cs="Arial"/>
              </w:rPr>
              <w:t>:</w:t>
            </w:r>
          </w:p>
        </w:tc>
        <w:tc>
          <w:tcPr>
            <w:tcW w:w="7429" w:type="dxa"/>
          </w:tcPr>
          <w:p w14:paraId="78C87737" w14:textId="162A25A0" w:rsidR="00D81BCB" w:rsidRPr="00540BA4" w:rsidRDefault="00FC6EB9" w:rsidP="00540BA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</w:rPr>
              <w:t xml:space="preserve">Webster </w:t>
            </w:r>
            <w:r w:rsidR="000E52F4">
              <w:rPr>
                <w:rFonts w:ascii="Arial" w:hAnsi="Arial" w:cs="Arial"/>
                <w:bCs/>
                <w:iCs/>
              </w:rPr>
              <w:t>Third</w:t>
            </w:r>
            <w:r>
              <w:rPr>
                <w:rFonts w:ascii="Arial" w:hAnsi="Arial" w:cs="Arial"/>
                <w:bCs/>
                <w:iCs/>
              </w:rPr>
              <w:t xml:space="preserve"> Subdivision</w:t>
            </w:r>
          </w:p>
        </w:tc>
      </w:tr>
      <w:tr w:rsidR="00897B6F" w14:paraId="021656B9" w14:textId="77777777" w:rsidTr="00DF39FD">
        <w:tc>
          <w:tcPr>
            <w:tcW w:w="2785" w:type="dxa"/>
          </w:tcPr>
          <w:p w14:paraId="3753F0FE" w14:textId="77777777" w:rsidR="00897B6F" w:rsidRDefault="00FE4BD4" w:rsidP="0067518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Applicant </w:t>
            </w:r>
            <w:r w:rsidR="00897B6F">
              <w:rPr>
                <w:rFonts w:ascii="Arial" w:hAnsi="Arial" w:cs="Arial"/>
              </w:rPr>
              <w:t>Name:</w:t>
            </w:r>
          </w:p>
        </w:tc>
        <w:tc>
          <w:tcPr>
            <w:tcW w:w="7429" w:type="dxa"/>
          </w:tcPr>
          <w:p w14:paraId="2A510AC1" w14:textId="4E51F47A" w:rsidR="00897B6F" w:rsidRDefault="00813E38" w:rsidP="0067518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 Development, Aaron Ferguson</w:t>
            </w:r>
          </w:p>
        </w:tc>
      </w:tr>
    </w:tbl>
    <w:p w14:paraId="2E09AB0F" w14:textId="77777777" w:rsidR="00D81BCB" w:rsidRDefault="00D81BCB" w:rsidP="00675187">
      <w:pPr>
        <w:autoSpaceDE w:val="0"/>
        <w:autoSpaceDN w:val="0"/>
        <w:ind w:firstLine="720"/>
        <w:rPr>
          <w:rFonts w:ascii="Arial" w:hAnsi="Arial" w:cs="Arial"/>
        </w:rPr>
      </w:pPr>
    </w:p>
    <w:p w14:paraId="43F42C9A" w14:textId="77777777" w:rsidR="00897B6F" w:rsidRPr="003069B7" w:rsidRDefault="00897B6F" w:rsidP="00897B6F">
      <w:pPr>
        <w:autoSpaceDE w:val="0"/>
        <w:autoSpaceDN w:val="0"/>
        <w:rPr>
          <w:rFonts w:ascii="Arial" w:hAnsi="Arial" w:cs="Arial"/>
          <w:b/>
          <w:color w:val="1F497D"/>
        </w:rPr>
      </w:pPr>
      <w:r w:rsidRPr="003069B7">
        <w:rPr>
          <w:rFonts w:ascii="Arial" w:hAnsi="Arial" w:cs="Arial"/>
          <w:b/>
          <w:color w:val="1F497D"/>
        </w:rPr>
        <w:t>Project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7429"/>
      </w:tblGrid>
      <w:tr w:rsidR="00897B6F" w:rsidRPr="00D81BCB" w14:paraId="0EDA41DA" w14:textId="77777777" w:rsidTr="00897B6F">
        <w:tc>
          <w:tcPr>
            <w:tcW w:w="2785" w:type="dxa"/>
          </w:tcPr>
          <w:p w14:paraId="095FEBBC" w14:textId="77777777" w:rsidR="00897B6F" w:rsidRPr="00DF39FD" w:rsidRDefault="00897B6F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 of Proposed Development</w:t>
            </w:r>
            <w:r w:rsidR="00212245">
              <w:rPr>
                <w:rFonts w:ascii="Arial" w:hAnsi="Arial" w:cs="Arial"/>
              </w:rPr>
              <w:t>:</w:t>
            </w:r>
            <w:r w:rsidRPr="00DF39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29" w:type="dxa"/>
          </w:tcPr>
          <w:p w14:paraId="1964192B" w14:textId="77777777" w:rsidR="00FC6EB9" w:rsidRDefault="00FC6EB9" w:rsidP="00FC6EB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ind w:left="346" w:hanging="346"/>
              <w:rPr>
                <w:rFonts w:ascii="Arial" w:hAnsi="Arial" w:cs="Arial"/>
              </w:rPr>
            </w:pPr>
            <w:r w:rsidRPr="00FC6EB9">
              <w:rPr>
                <w:rFonts w:ascii="Arial" w:hAnsi="Arial" w:cs="Arial"/>
              </w:rPr>
              <w:t xml:space="preserve">Subdivide the lots to create 8 individual lots for 4 duplex homes (8 units total). The lots would range from 2,804 square feet to 3,023 square feet. </w:t>
            </w:r>
          </w:p>
          <w:p w14:paraId="3FE35254" w14:textId="43A1CDBC" w:rsidR="00897B6F" w:rsidRPr="00FC6EB9" w:rsidRDefault="00FC6EB9" w:rsidP="00FC6EB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ind w:left="346" w:hanging="3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Administrative </w:t>
            </w:r>
            <w:r w:rsidRPr="00FC6EB9">
              <w:rPr>
                <w:rFonts w:ascii="Arial" w:hAnsi="Arial" w:cs="Arial"/>
              </w:rPr>
              <w:t>variation to the lot square footage</w:t>
            </w:r>
            <w:r>
              <w:rPr>
                <w:rFonts w:ascii="Arial" w:hAnsi="Arial" w:cs="Arial"/>
              </w:rPr>
              <w:t xml:space="preserve">, lot width, and front </w:t>
            </w:r>
            <w:r w:rsidR="00813E38">
              <w:rPr>
                <w:rFonts w:ascii="Arial" w:hAnsi="Arial" w:cs="Arial"/>
              </w:rPr>
              <w:t xml:space="preserve">and rear </w:t>
            </w:r>
            <w:r>
              <w:rPr>
                <w:rFonts w:ascii="Arial" w:hAnsi="Arial" w:cs="Arial"/>
              </w:rPr>
              <w:t>setbacks to accommodate the duplex units.</w:t>
            </w:r>
            <w:r w:rsidRPr="00FC6EB9">
              <w:rPr>
                <w:rFonts w:ascii="Arial" w:hAnsi="Arial" w:cs="Arial"/>
              </w:rPr>
              <w:t xml:space="preserve"> </w:t>
            </w:r>
          </w:p>
        </w:tc>
      </w:tr>
      <w:tr w:rsidR="0073633A" w:rsidRPr="00D81BCB" w14:paraId="44D7CBA7" w14:textId="77777777" w:rsidTr="00897B6F">
        <w:tc>
          <w:tcPr>
            <w:tcW w:w="2785" w:type="dxa"/>
          </w:tcPr>
          <w:p w14:paraId="661CF9CC" w14:textId="77777777" w:rsidR="0073633A" w:rsidRDefault="0073633A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Location:</w:t>
            </w:r>
          </w:p>
        </w:tc>
        <w:tc>
          <w:tcPr>
            <w:tcW w:w="7429" w:type="dxa"/>
          </w:tcPr>
          <w:p w14:paraId="5550DA5D" w14:textId="49F1F9F6" w:rsidR="00813E38" w:rsidRDefault="00813E38" w:rsidP="0028122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 of and adjacent to 4</w:t>
            </w:r>
            <w:r w:rsidRPr="00813E38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Street, east of Madison Avenue.</w:t>
            </w:r>
          </w:p>
          <w:p w14:paraId="00A7EA65" w14:textId="630F272F" w:rsidR="0073633A" w:rsidRPr="00D81BCB" w:rsidRDefault="0073633A" w:rsidP="0028122B">
            <w:pPr>
              <w:autoSpaceDE w:val="0"/>
              <w:autoSpaceDN w:val="0"/>
              <w:rPr>
                <w:rFonts w:ascii="Arial" w:hAnsi="Arial" w:cs="Arial"/>
              </w:rPr>
            </w:pPr>
            <w:r w:rsidRPr="00787DEB">
              <w:rPr>
                <w:rFonts w:ascii="Arial" w:hAnsi="Arial" w:cs="Arial"/>
              </w:rPr>
              <w:t>(See the attached vicinity map</w:t>
            </w:r>
            <w:r w:rsidR="00813E38" w:rsidRPr="00787DEB">
              <w:rPr>
                <w:rFonts w:ascii="Arial" w:hAnsi="Arial" w:cs="Arial"/>
              </w:rPr>
              <w:t>)</w:t>
            </w:r>
          </w:p>
        </w:tc>
      </w:tr>
      <w:tr w:rsidR="0073633A" w:rsidRPr="00D81BCB" w14:paraId="59A686CA" w14:textId="77777777" w:rsidTr="00897B6F">
        <w:tc>
          <w:tcPr>
            <w:tcW w:w="2785" w:type="dxa"/>
          </w:tcPr>
          <w:p w14:paraId="25ACB0E5" w14:textId="77777777" w:rsidR="0073633A" w:rsidRDefault="0073633A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Property Address:</w:t>
            </w:r>
          </w:p>
        </w:tc>
        <w:tc>
          <w:tcPr>
            <w:tcW w:w="7429" w:type="dxa"/>
          </w:tcPr>
          <w:p w14:paraId="6D0AFD5B" w14:textId="2BADD85E" w:rsidR="0073633A" w:rsidRPr="00D81BCB" w:rsidRDefault="00787DEB" w:rsidP="0073633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1331-1337 E 4</w:t>
            </w:r>
            <w:r w:rsidRPr="00787DEB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Street, Loveland CO 80537</w:t>
            </w:r>
          </w:p>
        </w:tc>
      </w:tr>
      <w:tr w:rsidR="00897B6F" w:rsidRPr="00D81BCB" w14:paraId="5F0545E3" w14:textId="77777777" w:rsidTr="00897B6F">
        <w:tc>
          <w:tcPr>
            <w:tcW w:w="2785" w:type="dxa"/>
          </w:tcPr>
          <w:p w14:paraId="648DE19A" w14:textId="77777777" w:rsidR="00897B6F" w:rsidRPr="00DF39FD" w:rsidRDefault="00897B6F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Existing Zoning:</w:t>
            </w:r>
          </w:p>
        </w:tc>
        <w:tc>
          <w:tcPr>
            <w:tcW w:w="7429" w:type="dxa"/>
          </w:tcPr>
          <w:p w14:paraId="3214B234" w14:textId="278AA46B" w:rsidR="00897B6F" w:rsidRPr="00D81BCB" w:rsidRDefault="00FC6EB9" w:rsidP="0073633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R3e – Established High Density Residential</w:t>
            </w:r>
          </w:p>
        </w:tc>
      </w:tr>
      <w:tr w:rsidR="0073633A" w:rsidRPr="00D81BCB" w14:paraId="79BDE553" w14:textId="77777777" w:rsidTr="00897B6F">
        <w:tc>
          <w:tcPr>
            <w:tcW w:w="2785" w:type="dxa"/>
          </w:tcPr>
          <w:p w14:paraId="6856FCDD" w14:textId="77777777" w:rsidR="0073633A" w:rsidRDefault="0073633A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Description:</w:t>
            </w:r>
          </w:p>
        </w:tc>
        <w:tc>
          <w:tcPr>
            <w:tcW w:w="7429" w:type="dxa"/>
          </w:tcPr>
          <w:p w14:paraId="6C2F9D99" w14:textId="4B48722B" w:rsidR="0073633A" w:rsidRPr="00D81BCB" w:rsidRDefault="00FC6EB9" w:rsidP="0073633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Subdivision of Lots 6-12, Block 1, Webster Addition.</w:t>
            </w:r>
          </w:p>
        </w:tc>
      </w:tr>
    </w:tbl>
    <w:p w14:paraId="05138CFA" w14:textId="77777777" w:rsidR="00D81BCB" w:rsidRDefault="00D81BCB" w:rsidP="00DF39FD">
      <w:pPr>
        <w:autoSpaceDE w:val="0"/>
        <w:autoSpaceDN w:val="0"/>
        <w:rPr>
          <w:rFonts w:ascii="Arial" w:hAnsi="Arial" w:cs="Arial"/>
        </w:rPr>
      </w:pPr>
    </w:p>
    <w:p w14:paraId="5A1414FB" w14:textId="77777777" w:rsidR="00D81BCB" w:rsidRPr="003069B7" w:rsidRDefault="00124B60" w:rsidP="0073633A">
      <w:pPr>
        <w:autoSpaceDE w:val="0"/>
        <w:autoSpaceDN w:val="0"/>
        <w:rPr>
          <w:rFonts w:ascii="Arial" w:hAnsi="Arial" w:cs="Arial"/>
          <w:b/>
          <w:color w:val="A53923"/>
        </w:rPr>
      </w:pPr>
      <w:r w:rsidRPr="003069B7">
        <w:rPr>
          <w:rFonts w:ascii="Arial" w:hAnsi="Arial" w:cs="Arial"/>
          <w:b/>
          <w:color w:val="A53923"/>
        </w:rPr>
        <w:t xml:space="preserve">Comment Period </w:t>
      </w:r>
      <w:r w:rsidR="002141D1">
        <w:rPr>
          <w:rFonts w:ascii="Arial" w:hAnsi="Arial" w:cs="Arial"/>
          <w:b/>
          <w:color w:val="A53923"/>
        </w:rPr>
        <w:t>and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7429"/>
      </w:tblGrid>
      <w:tr w:rsidR="003069B7" w14:paraId="048E22D5" w14:textId="77777777" w:rsidTr="002141D1">
        <w:tc>
          <w:tcPr>
            <w:tcW w:w="2785" w:type="dxa"/>
          </w:tcPr>
          <w:p w14:paraId="4F75C9EF" w14:textId="77777777" w:rsidR="003069B7" w:rsidRDefault="00B47F72" w:rsidP="00B47F7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Deadline for Public Comment:</w:t>
            </w:r>
          </w:p>
        </w:tc>
        <w:tc>
          <w:tcPr>
            <w:tcW w:w="7429" w:type="dxa"/>
          </w:tcPr>
          <w:p w14:paraId="74D0AD1D" w14:textId="48506A82" w:rsidR="003069B7" w:rsidRDefault="00646BFE" w:rsidP="00CA0F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23, 2023</w:t>
            </w:r>
          </w:p>
        </w:tc>
      </w:tr>
      <w:tr w:rsidR="009D7BBA" w14:paraId="437E2643" w14:textId="77777777" w:rsidTr="002141D1">
        <w:tc>
          <w:tcPr>
            <w:tcW w:w="2785" w:type="dxa"/>
          </w:tcPr>
          <w:p w14:paraId="5BDAEB11" w14:textId="77777777" w:rsidR="009D7BBA" w:rsidRDefault="009D7BBA" w:rsidP="003069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 Submittal:</w:t>
            </w:r>
          </w:p>
        </w:tc>
        <w:tc>
          <w:tcPr>
            <w:tcW w:w="7429" w:type="dxa"/>
          </w:tcPr>
          <w:p w14:paraId="7878D306" w14:textId="77777777" w:rsidR="009D7BBA" w:rsidRDefault="009D7BBA" w:rsidP="00CA0F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comments must be submit</w:t>
            </w:r>
            <w:r w:rsidR="00B47F72">
              <w:rPr>
                <w:rFonts w:ascii="Arial" w:hAnsi="Arial" w:cs="Arial"/>
              </w:rPr>
              <w:t>ted in writing to the following City planner:</w:t>
            </w:r>
          </w:p>
          <w:p w14:paraId="4E4483F1" w14:textId="77777777" w:rsidR="00B47F72" w:rsidRDefault="00B47F72" w:rsidP="00CA0FB9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581AA78" w14:textId="7437B7B0" w:rsidR="00B47F72" w:rsidRDefault="00813E38" w:rsidP="008C507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Kerri Burchett</w:t>
            </w:r>
          </w:p>
          <w:p w14:paraId="5A757EDB" w14:textId="77777777" w:rsidR="00B47F72" w:rsidRDefault="00B47F72" w:rsidP="00CA0F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 E. 5</w:t>
            </w:r>
            <w:r w:rsidRPr="00B47F7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Street</w:t>
            </w:r>
          </w:p>
          <w:p w14:paraId="6890796A" w14:textId="77777777" w:rsidR="00B47F72" w:rsidRDefault="00B47F72" w:rsidP="00CA0F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Loveland, CO 80550</w:t>
            </w:r>
          </w:p>
          <w:p w14:paraId="098EB9E4" w14:textId="7A378094" w:rsidR="00B47F72" w:rsidRDefault="00902F5E" w:rsidP="00CA0FB9">
            <w:pPr>
              <w:autoSpaceDE w:val="0"/>
              <w:autoSpaceDN w:val="0"/>
              <w:rPr>
                <w:rFonts w:ascii="Arial" w:hAnsi="Arial" w:cs="Arial"/>
              </w:rPr>
            </w:pPr>
            <w:hyperlink r:id="rId6" w:history="1">
              <w:r w:rsidR="00813E38" w:rsidRPr="00356895">
                <w:rPr>
                  <w:rStyle w:val="Hyperlink"/>
                  <w:rFonts w:ascii="Arial" w:hAnsi="Arial" w:cs="Arial"/>
                </w:rPr>
                <w:t>Kerri.Burchett@cityofloveland.org</w:t>
              </w:r>
            </w:hyperlink>
            <w:r w:rsidR="00813E38">
              <w:rPr>
                <w:rFonts w:ascii="Arial" w:hAnsi="Arial" w:cs="Arial"/>
              </w:rPr>
              <w:t xml:space="preserve"> </w:t>
            </w:r>
          </w:p>
        </w:tc>
      </w:tr>
      <w:tr w:rsidR="003069B7" w14:paraId="7A6DCF6C" w14:textId="77777777" w:rsidTr="002141D1">
        <w:tc>
          <w:tcPr>
            <w:tcW w:w="2785" w:type="dxa"/>
          </w:tcPr>
          <w:p w14:paraId="598EA849" w14:textId="77777777" w:rsidR="003069B7" w:rsidRDefault="003069B7" w:rsidP="003069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Earliest Date for Administration Decision:</w:t>
            </w:r>
          </w:p>
        </w:tc>
        <w:tc>
          <w:tcPr>
            <w:tcW w:w="7429" w:type="dxa"/>
          </w:tcPr>
          <w:p w14:paraId="50DAF174" w14:textId="23689D58" w:rsidR="003069B7" w:rsidRDefault="00646BFE" w:rsidP="003069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27, 2023</w:t>
            </w:r>
          </w:p>
        </w:tc>
      </w:tr>
      <w:tr w:rsidR="002141D1" w14:paraId="7C8BD354" w14:textId="77777777" w:rsidTr="002141D1">
        <w:tc>
          <w:tcPr>
            <w:tcW w:w="2785" w:type="dxa"/>
          </w:tcPr>
          <w:p w14:paraId="61BB4BBB" w14:textId="77777777" w:rsidR="002141D1" w:rsidRDefault="002141D1" w:rsidP="003069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 Review:</w:t>
            </w:r>
          </w:p>
        </w:tc>
        <w:tc>
          <w:tcPr>
            <w:tcW w:w="7429" w:type="dxa"/>
          </w:tcPr>
          <w:p w14:paraId="69553B8B" w14:textId="77777777" w:rsidR="002141D1" w:rsidRDefault="002141D1" w:rsidP="00214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City’s review of the subdivision plat is based on a determination of compliance with the City’s Unified Development Code (Title 18 of the Loveland Municipal Code), Larimer County Urban Area Street Standards, and other adopted plans by the City. </w:t>
            </w:r>
          </w:p>
          <w:p w14:paraId="05DA31F2" w14:textId="77777777" w:rsidR="002141D1" w:rsidRDefault="002141D1" w:rsidP="002141D1">
            <w:pPr>
              <w:rPr>
                <w:rFonts w:ascii="Arial" w:hAnsi="Arial" w:cs="Arial"/>
              </w:rPr>
            </w:pPr>
          </w:p>
          <w:p w14:paraId="1EBABA5A" w14:textId="77777777" w:rsidR="009D7BBA" w:rsidRDefault="002141D1" w:rsidP="00854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reviewing comments received by the neighborhood, the Director </w:t>
            </w:r>
            <w:r w:rsidR="00854DF1">
              <w:rPr>
                <w:rFonts w:ascii="Arial" w:hAnsi="Arial" w:cs="Arial"/>
              </w:rPr>
              <w:t xml:space="preserve">will </w:t>
            </w:r>
            <w:r>
              <w:rPr>
                <w:rFonts w:ascii="Arial" w:hAnsi="Arial" w:cs="Arial"/>
              </w:rPr>
              <w:t>consider comments pertinent to the evaluation of whether the application complies with the requirements of the Code.</w:t>
            </w:r>
            <w:r w:rsidR="00890D7E">
              <w:rPr>
                <w:rFonts w:ascii="Arial" w:hAnsi="Arial" w:cs="Arial"/>
              </w:rPr>
              <w:t xml:space="preserve"> </w:t>
            </w:r>
          </w:p>
        </w:tc>
      </w:tr>
    </w:tbl>
    <w:p w14:paraId="1B37260B" w14:textId="77777777" w:rsidR="00124B60" w:rsidRPr="002141D1" w:rsidRDefault="00124B60" w:rsidP="0073633A">
      <w:pPr>
        <w:autoSpaceDE w:val="0"/>
        <w:autoSpaceDN w:val="0"/>
        <w:rPr>
          <w:rFonts w:ascii="Arial" w:hAnsi="Arial" w:cs="Arial"/>
          <w:color w:val="1F497D"/>
        </w:rPr>
      </w:pPr>
    </w:p>
    <w:p w14:paraId="2DBB3675" w14:textId="77777777" w:rsidR="00823860" w:rsidRPr="002141D1" w:rsidRDefault="002141D1" w:rsidP="00675187">
      <w:pPr>
        <w:rPr>
          <w:rFonts w:ascii="Arial" w:hAnsi="Arial" w:cs="Arial"/>
          <w:b/>
          <w:color w:val="1F497D"/>
        </w:rPr>
      </w:pPr>
      <w:r>
        <w:rPr>
          <w:rFonts w:ascii="Arial" w:hAnsi="Arial" w:cs="Arial"/>
          <w:b/>
          <w:color w:val="1F497D"/>
        </w:rPr>
        <w:t>Neighborhood Meeting</w:t>
      </w:r>
      <w:r w:rsidRPr="002141D1">
        <w:rPr>
          <w:rFonts w:ascii="Arial" w:hAnsi="Arial" w:cs="Arial"/>
          <w:b/>
          <w:color w:val="1F497D"/>
        </w:rPr>
        <w:t xml:space="preserve"> and Appeal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7429"/>
      </w:tblGrid>
      <w:tr w:rsidR="002141D1" w:rsidRPr="00D81BCB" w14:paraId="3A053185" w14:textId="77777777" w:rsidTr="002141D1">
        <w:tc>
          <w:tcPr>
            <w:tcW w:w="2785" w:type="dxa"/>
          </w:tcPr>
          <w:p w14:paraId="022504C5" w14:textId="77777777" w:rsidR="002141D1" w:rsidRPr="00DF39FD" w:rsidRDefault="002141D1" w:rsidP="002141D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Neighborhood Meeting</w:t>
            </w:r>
            <w:r w:rsidRPr="00DF39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29" w:type="dxa"/>
          </w:tcPr>
          <w:p w14:paraId="61349A02" w14:textId="77777777" w:rsidR="002141D1" w:rsidRPr="00D81BCB" w:rsidRDefault="002141D1" w:rsidP="00854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neighborhood meeting is not required with the subdivision plat. However, if the Director determines </w:t>
            </w:r>
            <w:r w:rsidR="00854DF1">
              <w:rPr>
                <w:rFonts w:ascii="Arial" w:hAnsi="Arial" w:cs="Arial"/>
              </w:rPr>
              <w:t>that a neighborhood meeting is warranted based on review of the neighborhood comments, additional notices regarding the neighborhood meeting will be provided in compliance with the Municipal Code.</w:t>
            </w:r>
          </w:p>
        </w:tc>
      </w:tr>
      <w:tr w:rsidR="002141D1" w:rsidRPr="00D81BCB" w14:paraId="07B04E77" w14:textId="77777777" w:rsidTr="002141D1">
        <w:tc>
          <w:tcPr>
            <w:tcW w:w="2785" w:type="dxa"/>
          </w:tcPr>
          <w:p w14:paraId="74499048" w14:textId="77777777" w:rsidR="002141D1" w:rsidRDefault="002141D1" w:rsidP="002141D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Appeal</w:t>
            </w:r>
          </w:p>
        </w:tc>
        <w:tc>
          <w:tcPr>
            <w:tcW w:w="7429" w:type="dxa"/>
          </w:tcPr>
          <w:p w14:paraId="4531199C" w14:textId="6B4A66CD" w:rsidR="002141D1" w:rsidRPr="00D81BCB" w:rsidRDefault="002141D1" w:rsidP="00214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Director’s decision regarding the subdivision plat is final. The right to appeal </w:t>
            </w:r>
            <w:r w:rsidR="00F01C66"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</w:rPr>
              <w:t xml:space="preserve"> Director</w:t>
            </w:r>
            <w:r w:rsidR="00F01C66">
              <w:rPr>
                <w:rFonts w:ascii="Arial" w:hAnsi="Arial" w:cs="Arial"/>
              </w:rPr>
              <w:t>’s</w:t>
            </w:r>
            <w:r>
              <w:rPr>
                <w:rFonts w:ascii="Arial" w:hAnsi="Arial" w:cs="Arial"/>
              </w:rPr>
              <w:t xml:space="preserve"> decision is specified in Division 18.14.05, Appeals, of the Unified Development Code. Absent a neighborhood meeting, an appeal of the Director’s decision is not </w:t>
            </w:r>
            <w:r w:rsidR="00103F54">
              <w:rPr>
                <w:rFonts w:ascii="Arial" w:hAnsi="Arial" w:cs="Arial"/>
              </w:rPr>
              <w:t>permitted.</w:t>
            </w:r>
          </w:p>
        </w:tc>
      </w:tr>
    </w:tbl>
    <w:p w14:paraId="11BEE813" w14:textId="77777777" w:rsidR="00327535" w:rsidRDefault="00327535" w:rsidP="00675187">
      <w:pPr>
        <w:rPr>
          <w:rFonts w:ascii="Arial" w:hAnsi="Arial" w:cs="Arial"/>
        </w:rPr>
      </w:pPr>
    </w:p>
    <w:p w14:paraId="63D9E742" w14:textId="77777777" w:rsidR="00675187" w:rsidRPr="00D81BCB" w:rsidRDefault="00675187" w:rsidP="00675187">
      <w:pPr>
        <w:autoSpaceDE w:val="0"/>
        <w:autoSpaceDN w:val="0"/>
        <w:jc w:val="both"/>
        <w:rPr>
          <w:rFonts w:ascii="Arial" w:hAnsi="Arial" w:cs="Arial"/>
        </w:rPr>
      </w:pPr>
      <w:r w:rsidRPr="00D81BCB">
        <w:rPr>
          <w:rFonts w:ascii="Arial" w:hAnsi="Arial" w:cs="Arial"/>
        </w:rPr>
        <w:t> </w:t>
      </w:r>
    </w:p>
    <w:p w14:paraId="3989BE52" w14:textId="718C3D53" w:rsidR="00675187" w:rsidRPr="00D81BCB" w:rsidRDefault="00675187" w:rsidP="00675187">
      <w:pPr>
        <w:autoSpaceDE w:val="0"/>
        <w:autoSpaceDN w:val="0"/>
        <w:jc w:val="both"/>
        <w:rPr>
          <w:rFonts w:ascii="Arial" w:hAnsi="Arial" w:cs="Arial"/>
          <w:i/>
        </w:rPr>
      </w:pPr>
      <w:r w:rsidRPr="00D81BCB">
        <w:rPr>
          <w:rFonts w:ascii="Arial" w:hAnsi="Arial" w:cs="Arial"/>
        </w:rPr>
        <w:t xml:space="preserve">If you have any questions regarding the proposed project, please contact: </w:t>
      </w:r>
      <w:r w:rsidR="00175361">
        <w:rPr>
          <w:rFonts w:ascii="Arial" w:hAnsi="Arial" w:cs="Arial"/>
        </w:rPr>
        <w:t>Aaron Ferguson, Construction Manager, (970) 494-2021, Aaron@impactdf.org.</w:t>
      </w:r>
      <w:r w:rsidRPr="00D81BCB">
        <w:rPr>
          <w:rFonts w:ascii="Arial" w:hAnsi="Arial" w:cs="Arial"/>
          <w:b/>
          <w:bCs/>
          <w:i/>
          <w:iCs/>
        </w:rPr>
        <w:t xml:space="preserve"> </w:t>
      </w:r>
      <w:r w:rsidRPr="00D81BCB">
        <w:rPr>
          <w:rFonts w:ascii="Arial" w:hAnsi="Arial" w:cs="Arial"/>
          <w:bCs/>
          <w:iCs/>
        </w:rPr>
        <w:t xml:space="preserve">If you have questions regarding the City process, please contact </w:t>
      </w:r>
      <w:r w:rsidR="00813E38">
        <w:rPr>
          <w:rFonts w:ascii="Arial" w:hAnsi="Arial" w:cs="Arial"/>
          <w:bCs/>
          <w:iCs/>
        </w:rPr>
        <w:t xml:space="preserve">Kerri Burchett, Principal Planner, 970-962-2566, </w:t>
      </w:r>
      <w:hyperlink r:id="rId7" w:history="1">
        <w:r w:rsidR="00813E38" w:rsidRPr="00356895">
          <w:rPr>
            <w:rStyle w:val="Hyperlink"/>
            <w:rFonts w:ascii="Arial" w:hAnsi="Arial" w:cs="Arial"/>
            <w:bCs/>
            <w:iCs/>
          </w:rPr>
          <w:t>Kerri.Burchett@cityofloveland.org</w:t>
        </w:r>
      </w:hyperlink>
      <w:r w:rsidRPr="00D81BCB">
        <w:rPr>
          <w:rFonts w:ascii="Arial" w:hAnsi="Arial" w:cs="Arial"/>
          <w:b/>
          <w:bCs/>
          <w:i/>
          <w:iCs/>
        </w:rPr>
        <w:t>)</w:t>
      </w:r>
      <w:r w:rsidRPr="00D81BCB">
        <w:rPr>
          <w:rFonts w:ascii="Arial" w:hAnsi="Arial" w:cs="Arial"/>
          <w:bCs/>
          <w:i/>
          <w:iCs/>
        </w:rPr>
        <w:t xml:space="preserve">. </w:t>
      </w:r>
    </w:p>
    <w:p w14:paraId="7457267A" w14:textId="77777777" w:rsidR="00675187" w:rsidRPr="00D81BCB" w:rsidRDefault="00675187" w:rsidP="00675187">
      <w:pPr>
        <w:autoSpaceDE w:val="0"/>
        <w:autoSpaceDN w:val="0"/>
        <w:jc w:val="both"/>
        <w:rPr>
          <w:rFonts w:ascii="Arial" w:hAnsi="Arial" w:cs="Arial"/>
        </w:rPr>
      </w:pPr>
      <w:r w:rsidRPr="00D81BCB">
        <w:rPr>
          <w:rFonts w:ascii="Arial" w:hAnsi="Arial" w:cs="Arial"/>
        </w:rPr>
        <w:t> </w:t>
      </w:r>
    </w:p>
    <w:p w14:paraId="4E6C1C97" w14:textId="77777777" w:rsidR="00675187" w:rsidRPr="00D81BCB" w:rsidRDefault="00675187" w:rsidP="00675187">
      <w:pPr>
        <w:autoSpaceDE w:val="0"/>
        <w:autoSpaceDN w:val="0"/>
        <w:jc w:val="both"/>
        <w:rPr>
          <w:rFonts w:ascii="Arial" w:hAnsi="Arial" w:cs="Arial"/>
        </w:rPr>
      </w:pPr>
      <w:r w:rsidRPr="00D81BCB">
        <w:rPr>
          <w:rFonts w:ascii="Arial" w:hAnsi="Arial" w:cs="Arial"/>
        </w:rPr>
        <w:t> Sincerely,</w:t>
      </w:r>
    </w:p>
    <w:p w14:paraId="01655435" w14:textId="13E712E1" w:rsidR="00175361" w:rsidRPr="00175361" w:rsidRDefault="00175361" w:rsidP="00675187">
      <w:pPr>
        <w:autoSpaceDE w:val="0"/>
        <w:autoSpaceDN w:val="0"/>
        <w:jc w:val="both"/>
        <w:rPr>
          <w:rFonts w:ascii="Arial" w:hAnsi="Arial" w:cs="Arial"/>
        </w:rPr>
      </w:pPr>
    </w:p>
    <w:p w14:paraId="6046C0FC" w14:textId="087EBEAB" w:rsidR="00103F54" w:rsidRDefault="00175361" w:rsidP="00675187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6F248C41" wp14:editId="61418F8B">
            <wp:extent cx="2106721" cy="514350"/>
            <wp:effectExtent l="0" t="0" r="8255" b="0"/>
            <wp:docPr id="7" name="Picture 7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etter&#10;&#10;Description automatically generated with low confidenc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32" b="4665"/>
                    <a:stretch/>
                  </pic:blipFill>
                  <pic:spPr bwMode="auto">
                    <a:xfrm>
                      <a:off x="0" y="0"/>
                      <a:ext cx="2152661" cy="525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66627C" w14:textId="77777777" w:rsidR="00103F54" w:rsidRPr="00D81BCB" w:rsidRDefault="00103F54" w:rsidP="00675187">
      <w:pPr>
        <w:autoSpaceDE w:val="0"/>
        <w:autoSpaceDN w:val="0"/>
        <w:jc w:val="both"/>
        <w:rPr>
          <w:rFonts w:ascii="Arial" w:hAnsi="Arial" w:cs="Arial"/>
        </w:rPr>
      </w:pPr>
    </w:p>
    <w:p w14:paraId="13DCE7D8" w14:textId="4AD2DC7B" w:rsidR="00675187" w:rsidRPr="00175361" w:rsidRDefault="00175361" w:rsidP="00675187">
      <w:pPr>
        <w:autoSpaceDE w:val="0"/>
        <w:autoSpaceDN w:val="0"/>
        <w:rPr>
          <w:rFonts w:ascii="Arial" w:hAnsi="Arial" w:cs="Arial"/>
          <w:b/>
          <w:bCs/>
        </w:rPr>
      </w:pPr>
      <w:r w:rsidRPr="00175361">
        <w:rPr>
          <w:rFonts w:ascii="Arial" w:hAnsi="Arial" w:cs="Arial"/>
          <w:b/>
          <w:bCs/>
        </w:rPr>
        <w:t>Aaron Ferguson</w:t>
      </w:r>
      <w:r w:rsidR="00675187" w:rsidRPr="00175361">
        <w:rPr>
          <w:rFonts w:ascii="Arial" w:hAnsi="Arial" w:cs="Arial"/>
          <w:b/>
          <w:bCs/>
        </w:rPr>
        <w:t> </w:t>
      </w:r>
    </w:p>
    <w:p w14:paraId="1CB7172C" w14:textId="037FD738" w:rsidR="00675187" w:rsidRDefault="00175361" w:rsidP="00675187">
      <w:pPr>
        <w:autoSpaceDE w:val="0"/>
        <w:autoSpaceDN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Construction Manager</w:t>
      </w:r>
    </w:p>
    <w:p w14:paraId="3700B453" w14:textId="44EABFEB" w:rsidR="0028122B" w:rsidRPr="00D81BCB" w:rsidRDefault="00175361" w:rsidP="00675187">
      <w:pPr>
        <w:autoSpaceDE w:val="0"/>
        <w:autoSpaceDN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Aaron@Impactdf.org</w:t>
      </w:r>
    </w:p>
    <w:p w14:paraId="3112969D" w14:textId="3646C462" w:rsidR="00675187" w:rsidRPr="00D81BCB" w:rsidRDefault="00175361" w:rsidP="00675187">
      <w:pPr>
        <w:autoSpaceDE w:val="0"/>
        <w:autoSpaceDN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Impact Development Builders, LLC</w:t>
      </w:r>
    </w:p>
    <w:p w14:paraId="3128E34C" w14:textId="03F0CDEC" w:rsidR="00675187" w:rsidRPr="00D81BCB" w:rsidRDefault="00175361" w:rsidP="00675187">
      <w:pPr>
        <w:autoSpaceDE w:val="0"/>
        <w:autoSpaceDN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</w:rPr>
        <w:t>(970) 494-2021</w:t>
      </w:r>
      <w:r w:rsidR="00675187" w:rsidRPr="00D81BCB">
        <w:rPr>
          <w:rFonts w:ascii="Arial" w:hAnsi="Arial" w:cs="Arial"/>
          <w:b/>
        </w:rPr>
        <w:t xml:space="preserve">    </w:t>
      </w:r>
    </w:p>
    <w:p w14:paraId="08A4A16C" w14:textId="42E3AD90" w:rsidR="00C103FA" w:rsidRDefault="00C103FA">
      <w:pPr>
        <w:rPr>
          <w:rFonts w:ascii="Arial" w:hAnsi="Arial" w:cs="Arial"/>
        </w:rPr>
      </w:pPr>
    </w:p>
    <w:p w14:paraId="3386540A" w14:textId="37794C6B" w:rsidR="00787DEB" w:rsidRDefault="00787DEB">
      <w:pPr>
        <w:rPr>
          <w:rFonts w:ascii="Arial" w:hAnsi="Arial" w:cs="Arial"/>
        </w:rPr>
      </w:pPr>
    </w:p>
    <w:p w14:paraId="5D325AB0" w14:textId="785EB339" w:rsidR="00787DEB" w:rsidRPr="00D81BCB" w:rsidRDefault="00D14917">
      <w:pPr>
        <w:rPr>
          <w:rFonts w:ascii="Arial" w:hAnsi="Arial" w:cs="Arial"/>
        </w:rPr>
      </w:pPr>
      <w:r w:rsidRPr="00D14917">
        <w:rPr>
          <w:rFonts w:ascii="Arial" w:hAnsi="Arial" w:cs="Arial"/>
          <w:noProof/>
        </w:rPr>
        <w:lastRenderedPageBreak/>
        <w:drawing>
          <wp:inline distT="0" distB="0" distL="0" distR="0" wp14:anchorId="640E8B2A" wp14:editId="5BB92705">
            <wp:extent cx="6410325" cy="8008340"/>
            <wp:effectExtent l="0" t="0" r="0" b="0"/>
            <wp:docPr id="9" name="Picture 9" descr="A picture containing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imelin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25690" cy="802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7DEB" w:rsidRPr="00D81BCB" w:rsidSect="00675187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1EE"/>
      </v:shape>
    </w:pict>
  </w:numPicBullet>
  <w:abstractNum w:abstractNumId="0" w15:restartNumberingAfterBreak="0">
    <w:nsid w:val="10251F1A"/>
    <w:multiLevelType w:val="hybridMultilevel"/>
    <w:tmpl w:val="BE82073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25C5A"/>
    <w:multiLevelType w:val="hybridMultilevel"/>
    <w:tmpl w:val="5F84A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390464">
    <w:abstractNumId w:val="0"/>
  </w:num>
  <w:num w:numId="2" w16cid:durableId="171577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187"/>
    <w:rsid w:val="00004D21"/>
    <w:rsid w:val="000B4053"/>
    <w:rsid w:val="000E52F4"/>
    <w:rsid w:val="00103F54"/>
    <w:rsid w:val="00124B60"/>
    <w:rsid w:val="00175361"/>
    <w:rsid w:val="001F39D8"/>
    <w:rsid w:val="00212245"/>
    <w:rsid w:val="002141D1"/>
    <w:rsid w:val="0028122B"/>
    <w:rsid w:val="002C59BA"/>
    <w:rsid w:val="003069B7"/>
    <w:rsid w:val="00317439"/>
    <w:rsid w:val="00327535"/>
    <w:rsid w:val="0043245B"/>
    <w:rsid w:val="00452A96"/>
    <w:rsid w:val="004636DE"/>
    <w:rsid w:val="00470990"/>
    <w:rsid w:val="0052040C"/>
    <w:rsid w:val="00540BA4"/>
    <w:rsid w:val="0054603F"/>
    <w:rsid w:val="0056208A"/>
    <w:rsid w:val="00576EFC"/>
    <w:rsid w:val="00582EE1"/>
    <w:rsid w:val="005E5B36"/>
    <w:rsid w:val="005F4AB0"/>
    <w:rsid w:val="00616004"/>
    <w:rsid w:val="00646BFE"/>
    <w:rsid w:val="00675187"/>
    <w:rsid w:val="0073633A"/>
    <w:rsid w:val="00787DEB"/>
    <w:rsid w:val="00813E38"/>
    <w:rsid w:val="00823860"/>
    <w:rsid w:val="00854DF1"/>
    <w:rsid w:val="00855D92"/>
    <w:rsid w:val="00886C8C"/>
    <w:rsid w:val="00890D7E"/>
    <w:rsid w:val="00897B6F"/>
    <w:rsid w:val="008C5075"/>
    <w:rsid w:val="00902F5E"/>
    <w:rsid w:val="009728AF"/>
    <w:rsid w:val="009B390C"/>
    <w:rsid w:val="009D7BBA"/>
    <w:rsid w:val="00A06DCF"/>
    <w:rsid w:val="00A428E6"/>
    <w:rsid w:val="00AA722A"/>
    <w:rsid w:val="00AD31C9"/>
    <w:rsid w:val="00B07EEF"/>
    <w:rsid w:val="00B47F72"/>
    <w:rsid w:val="00C103FA"/>
    <w:rsid w:val="00CA0FB9"/>
    <w:rsid w:val="00CA54AB"/>
    <w:rsid w:val="00D14917"/>
    <w:rsid w:val="00D81BCB"/>
    <w:rsid w:val="00DC1AAC"/>
    <w:rsid w:val="00DF39FD"/>
    <w:rsid w:val="00E0598C"/>
    <w:rsid w:val="00E2461D"/>
    <w:rsid w:val="00EE099D"/>
    <w:rsid w:val="00F01C66"/>
    <w:rsid w:val="00FC6EB9"/>
    <w:rsid w:val="00FE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B035DB"/>
  <w15:docId w15:val="{83508349-7506-44DD-BFB4-EB47D1C5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BCB"/>
    <w:pPr>
      <w:ind w:left="720"/>
      <w:contextualSpacing/>
    </w:pPr>
  </w:style>
  <w:style w:type="table" w:styleId="TableGrid">
    <w:name w:val="Table Grid"/>
    <w:basedOn w:val="TableNormal"/>
    <w:uiPriority w:val="59"/>
    <w:rsid w:val="00D81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4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43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04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A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1A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Kerri.Burchett@cityoflovelan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rri.Burchett@cityofloveland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ovgov.org/services/development-services/current-planning/neighborhood-notices-meetings-administrative-decision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 burchett</dc:creator>
  <cp:lastModifiedBy>Kerri Burchett</cp:lastModifiedBy>
  <cp:revision>6</cp:revision>
  <cp:lastPrinted>2019-08-23T18:52:00Z</cp:lastPrinted>
  <dcterms:created xsi:type="dcterms:W3CDTF">2023-03-07T18:09:00Z</dcterms:created>
  <dcterms:modified xsi:type="dcterms:W3CDTF">2023-03-09T16:03:00Z</dcterms:modified>
</cp:coreProperties>
</file>