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0" w:type="dxa"/>
        <w:tblLook w:val="04A0" w:firstRow="1" w:lastRow="0" w:firstColumn="1" w:lastColumn="0" w:noHBand="0" w:noVBand="1"/>
      </w:tblPr>
      <w:tblGrid>
        <w:gridCol w:w="4126"/>
        <w:gridCol w:w="1128"/>
        <w:gridCol w:w="2247"/>
        <w:gridCol w:w="2239"/>
      </w:tblGrid>
      <w:tr w:rsidR="003A34C5" w:rsidRPr="003A34C5" w:rsidTr="006E0FAA">
        <w:trPr>
          <w:trHeight w:val="315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City of Loveland</w:t>
            </w:r>
          </w:p>
        </w:tc>
      </w:tr>
      <w:tr w:rsidR="003A34C5" w:rsidRPr="003A34C5" w:rsidTr="006E0FAA">
        <w:trPr>
          <w:trHeight w:val="30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894CBA" w:rsidP="004D4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F247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A34C5" w:rsidRPr="003A3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D4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CDBG Proposal</w:t>
            </w:r>
          </w:p>
        </w:tc>
      </w:tr>
      <w:tr w:rsidR="003A34C5" w:rsidRPr="003A34C5" w:rsidTr="006E0FAA">
        <w:trPr>
          <w:trHeight w:val="315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4D433A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OPERATING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Budget</w:t>
            </w:r>
          </w:p>
        </w:tc>
      </w:tr>
      <w:tr w:rsidR="003A34C5" w:rsidRPr="003A34C5" w:rsidTr="00395B72">
        <w:trPr>
          <w:trHeight w:val="315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4C5" w:rsidRPr="003A34C5" w:rsidRDefault="004D433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Depending on the project</w:t>
            </w:r>
            <w:r w:rsidR="00EA2A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the CPO may ask for an Operating Budget. Staff will send you this form to fill out and return prior to your presentation.</w:t>
            </w:r>
          </w:p>
        </w:tc>
      </w:tr>
      <w:tr w:rsidR="003A34C5" w:rsidRPr="003A34C5" w:rsidTr="00395B72">
        <w:trPr>
          <w:trHeight w:val="96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4C5" w:rsidRPr="003A34C5" w:rsidRDefault="00BE08A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Under Revenue, enter the dollar amount that has been confirmed under “Confirmed Amount”. Show the % of the total budget for both revenue and expenses. 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DO NOT list depreciation as an expense. Only list in-kind donations if agency would have to pay for the item if it weren’t donated.</w:t>
            </w:r>
          </w:p>
        </w:tc>
      </w:tr>
      <w:tr w:rsidR="003A34C5" w:rsidRPr="003A34C5" w:rsidTr="00680684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52EB0" w:themeFill="accent2" w:themeFillShade="BF"/>
            <w:noWrap/>
            <w:vAlign w:val="center"/>
            <w:hideMark/>
          </w:tcPr>
          <w:p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5F4D6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Revenue</w:t>
            </w:r>
          </w:p>
        </w:tc>
      </w:tr>
      <w:tr w:rsidR="003A34C5" w:rsidRPr="003A34C5" w:rsidTr="00370047">
        <w:trPr>
          <w:trHeight w:val="3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Confirmed Amount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Federal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City of Loveland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Foundations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United Way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Client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A8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A84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Revenue: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680684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52EB0" w:themeFill="accent2" w:themeFillShade="BF"/>
            <w:noWrap/>
            <w:vAlign w:val="center"/>
            <w:hideMark/>
          </w:tcPr>
          <w:p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Expenses</w:t>
            </w:r>
          </w:p>
        </w:tc>
      </w:tr>
      <w:tr w:rsidR="00370047" w:rsidRPr="003A34C5" w:rsidTr="00370047">
        <w:trPr>
          <w:trHeight w:val="41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Expense Category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9AE4" w:themeFill="accent2" w:themeFillTint="99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Budget Explanation 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Salaries &amp; Benefits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Supplies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Rent/mortgage/utilities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Professional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Volunteer Recognition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Marketing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A8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Expense: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14C7" w:rsidRDefault="003A34C5"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*If the </w:t>
      </w:r>
      <w:r w:rsidR="00A846FD">
        <w:rPr>
          <w:rFonts w:ascii="Calibri" w:eastAsia="Times New Roman" w:hAnsi="Calibri" w:cs="Times New Roman"/>
          <w:color w:val="000000"/>
          <w:sz w:val="20"/>
          <w:szCs w:val="20"/>
        </w:rPr>
        <w:t>agency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budget includes expense line items or revenue sources not listed on the application, use the "other</w:t>
      </w:r>
      <w:r w:rsidR="00BE08AA">
        <w:rPr>
          <w:rFonts w:ascii="Calibri" w:eastAsia="Times New Roman" w:hAnsi="Calibri" w:cs="Times New Roman"/>
          <w:color w:val="000000"/>
          <w:sz w:val="20"/>
          <w:szCs w:val="20"/>
        </w:rPr>
        <w:t>”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lines to include those amounts. Change "other" to the correct term or name.</w:t>
      </w:r>
    </w:p>
    <w:sectPr w:rsidR="00FB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B2E" w:rsidRDefault="00432B2E" w:rsidP="00432B2E">
      <w:pPr>
        <w:spacing w:after="0" w:line="240" w:lineRule="auto"/>
      </w:pPr>
      <w:r>
        <w:separator/>
      </w:r>
    </w:p>
  </w:endnote>
  <w:endnote w:type="continuationSeparator" w:id="0">
    <w:p w:rsidR="00432B2E" w:rsidRDefault="00432B2E" w:rsidP="0043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B2E" w:rsidRDefault="00432B2E" w:rsidP="00432B2E">
      <w:pPr>
        <w:spacing w:after="0" w:line="240" w:lineRule="auto"/>
      </w:pPr>
      <w:r>
        <w:separator/>
      </w:r>
    </w:p>
  </w:footnote>
  <w:footnote w:type="continuationSeparator" w:id="0">
    <w:p w:rsidR="00432B2E" w:rsidRDefault="00432B2E" w:rsidP="0043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bUwtTA3NrMwM7VU0lEKTi0uzszPAykwrAUAIp1/WSwAAAA="/>
  </w:docVars>
  <w:rsids>
    <w:rsidRoot w:val="003A34C5"/>
    <w:rsid w:val="00370047"/>
    <w:rsid w:val="00395B72"/>
    <w:rsid w:val="003A34C5"/>
    <w:rsid w:val="00407D2D"/>
    <w:rsid w:val="00432B2E"/>
    <w:rsid w:val="004D433A"/>
    <w:rsid w:val="005F4D67"/>
    <w:rsid w:val="00680684"/>
    <w:rsid w:val="006E0FAA"/>
    <w:rsid w:val="007166B0"/>
    <w:rsid w:val="00894CBA"/>
    <w:rsid w:val="00A846FD"/>
    <w:rsid w:val="00AF4C49"/>
    <w:rsid w:val="00B635EE"/>
    <w:rsid w:val="00BE08AA"/>
    <w:rsid w:val="00DE30B3"/>
    <w:rsid w:val="00E405EB"/>
    <w:rsid w:val="00EA2A7D"/>
    <w:rsid w:val="00F24771"/>
    <w:rsid w:val="00F247AF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C05F"/>
  <w15:chartTrackingRefBased/>
  <w15:docId w15:val="{E0C3A35F-781F-46BD-8D3D-C37BDFBD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2E"/>
  </w:style>
  <w:style w:type="paragraph" w:styleId="Footer">
    <w:name w:val="footer"/>
    <w:basedOn w:val="Normal"/>
    <w:link w:val="Foot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Callies</dc:creator>
  <cp:keywords/>
  <dc:description/>
  <cp:lastModifiedBy>Alison Hade</cp:lastModifiedBy>
  <cp:revision>13</cp:revision>
  <cp:lastPrinted>2016-10-20T20:00:00Z</cp:lastPrinted>
  <dcterms:created xsi:type="dcterms:W3CDTF">2016-12-02T17:48:00Z</dcterms:created>
  <dcterms:modified xsi:type="dcterms:W3CDTF">2022-01-06T22:21:00Z</dcterms:modified>
</cp:coreProperties>
</file>