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FA78A8" w:rsidP="00842069">
      <w:pPr>
        <w:widowControl/>
        <w:tabs>
          <w:tab w:val="left" w:pos="3660"/>
        </w:tabs>
        <w:rPr>
          <w:rFonts w:ascii="Calibri" w:hAnsi="Calibri" w:cs="Garamond"/>
          <w:b/>
          <w:bCs/>
        </w:rPr>
      </w:pP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>DATE OF REPORT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Jan.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318D0">
        <w:rPr>
          <w:rFonts w:ascii="Calibri" w:hAnsi="Calibri" w:cs="Garamond"/>
          <w:i/>
          <w:sz w:val="20"/>
          <w:szCs w:val="20"/>
        </w:rPr>
        <w:t xml:space="preserve">due on </w:t>
      </w:r>
      <w:r w:rsidR="009318D0" w:rsidRPr="00CA214F">
        <w:rPr>
          <w:rFonts w:ascii="Calibri" w:hAnsi="Calibri" w:cs="Garamond"/>
          <w:b/>
          <w:i/>
          <w:sz w:val="20"/>
          <w:szCs w:val="20"/>
          <w:u w:val="single"/>
        </w:rPr>
        <w:t>Jul. 10</w:t>
      </w:r>
      <w:r w:rsidR="009609B8" w:rsidRPr="00CA214F">
        <w:rPr>
          <w:rFonts w:ascii="Calibri" w:hAnsi="Calibri" w:cs="Garamond"/>
          <w:b/>
          <w:i/>
          <w:sz w:val="20"/>
          <w:szCs w:val="20"/>
          <w:u w:val="single"/>
        </w:rPr>
        <w:t>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CA214F">
        <w:rPr>
          <w:rFonts w:ascii="Calibri" w:hAnsi="Calibri" w:cs="Garamond"/>
          <w:b/>
          <w:i/>
          <w:sz w:val="20"/>
          <w:szCs w:val="20"/>
          <w:u w:val="single"/>
        </w:rPr>
        <w:t>Oct. 10</w:t>
      </w:r>
      <w:r w:rsidR="009609B8" w:rsidRPr="00CA214F">
        <w:rPr>
          <w:rFonts w:ascii="Calibri" w:hAnsi="Calibri" w:cs="Garamond"/>
          <w:b/>
          <w:i/>
          <w:sz w:val="20"/>
          <w:szCs w:val="20"/>
          <w:u w:val="single"/>
        </w:rPr>
        <w:t>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CA214F" w:rsidRDefault="00CA214F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sz w:val="20"/>
          <w:szCs w:val="20"/>
        </w:rPr>
      </w:pPr>
      <w:r w:rsidRPr="00CA214F">
        <w:rPr>
          <w:rFonts w:asciiTheme="minorHAnsi" w:hAnsiTheme="minorHAnsi" w:cs="Garamond"/>
          <w:b/>
          <w:sz w:val="20"/>
          <w:szCs w:val="20"/>
        </w:rPr>
        <w:t>Note that the 2</w:t>
      </w:r>
      <w:r w:rsidRPr="00CA214F">
        <w:rPr>
          <w:rFonts w:asciiTheme="minorHAnsi" w:hAnsiTheme="minorHAnsi" w:cs="Garamond"/>
          <w:b/>
          <w:sz w:val="20"/>
          <w:szCs w:val="20"/>
          <w:vertAlign w:val="superscript"/>
        </w:rPr>
        <w:t>nd</w:t>
      </w:r>
      <w:r w:rsidRPr="00CA214F">
        <w:rPr>
          <w:rFonts w:asciiTheme="minorHAnsi" w:hAnsiTheme="minorHAnsi" w:cs="Garamond"/>
          <w:b/>
          <w:sz w:val="20"/>
          <w:szCs w:val="20"/>
        </w:rPr>
        <w:t xml:space="preserve"> and 3</w:t>
      </w:r>
      <w:r w:rsidRPr="00CA214F">
        <w:rPr>
          <w:rFonts w:asciiTheme="minorHAnsi" w:hAnsiTheme="minorHAnsi" w:cs="Garamond"/>
          <w:b/>
          <w:sz w:val="20"/>
          <w:szCs w:val="20"/>
          <w:vertAlign w:val="superscript"/>
        </w:rPr>
        <w:t>rd</w:t>
      </w:r>
      <w:r w:rsidRPr="00CA214F">
        <w:rPr>
          <w:rFonts w:asciiTheme="minorHAnsi" w:hAnsiTheme="minorHAnsi" w:cs="Garamond"/>
          <w:b/>
          <w:sz w:val="20"/>
          <w:szCs w:val="20"/>
        </w:rPr>
        <w:t xml:space="preserve"> quarter reports are due on the 10</w:t>
      </w:r>
      <w:r w:rsidRPr="00CA214F">
        <w:rPr>
          <w:rFonts w:asciiTheme="minorHAnsi" w:hAnsiTheme="minorHAnsi" w:cs="Garamond"/>
          <w:b/>
          <w:sz w:val="20"/>
          <w:szCs w:val="20"/>
          <w:vertAlign w:val="superscript"/>
        </w:rPr>
        <w:t>th</w:t>
      </w:r>
      <w:r w:rsidRPr="00CA214F">
        <w:rPr>
          <w:rFonts w:asciiTheme="minorHAnsi" w:hAnsiTheme="minorHAnsi" w:cs="Garamond"/>
          <w:b/>
          <w:sz w:val="20"/>
          <w:szCs w:val="20"/>
        </w:rPr>
        <w:t xml:space="preserve"> day of the following month.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9318D0">
        <w:rPr>
          <w:rFonts w:ascii="Calibri" w:hAnsi="Calibri" w:cs="Garamond"/>
        </w:rPr>
        <w:t>2015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8E29EF" w:rsidRPr="009318D0" w:rsidRDefault="009318D0" w:rsidP="009318D0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Theme="minorHAnsi" w:hAnsiTheme="minorHAnsi" w:cs="Garamond"/>
        </w:rPr>
      </w:pPr>
      <w:r w:rsidRPr="009318D0">
        <w:rPr>
          <w:rFonts w:asciiTheme="minorHAnsi" w:hAnsiTheme="minorHAnsi" w:cs="Garamond"/>
        </w:rPr>
        <w:t>What income level did you serve during the reporting period?</w:t>
      </w:r>
    </w:p>
    <w:p w:rsidR="006F5230" w:rsidRPr="001F73D4" w:rsidRDefault="002A1B40" w:rsidP="00480057">
      <w:pPr>
        <w:widowControl/>
        <w:tabs>
          <w:tab w:val="left" w:pos="-1440"/>
        </w:tabs>
        <w:ind w:left="1350" w:hanging="720"/>
        <w:rPr>
          <w:rFonts w:ascii="Century Gothic" w:hAnsi="Century Gothic" w:cs="Garamond"/>
        </w:rPr>
      </w:pPr>
      <w:r>
        <w:rPr>
          <w:rFonts w:ascii="Century Gothic" w:hAnsi="Century Gothic" w:cs="Garamond"/>
        </w:rPr>
        <w:t xml:space="preserve">  </w:t>
      </w: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722E0E" w:rsidRPr="00FD20E5">
        <w:rPr>
          <w:rFonts w:ascii="Calibri" w:hAnsi="Calibri"/>
          <w:i/>
          <w:color w:val="FF0000"/>
        </w:rPr>
        <w:t>Skip if,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>Skip if,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9318D0">
        <w:rPr>
          <w:rFonts w:ascii="Calibri" w:hAnsi="Calibri" w:cs="Garamond"/>
        </w:rPr>
        <w:t>2015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FD20E5">
        <w:trPr>
          <w:trHeight w:val="558"/>
        </w:trPr>
        <w:tc>
          <w:tcPr>
            <w:tcW w:w="990" w:type="dxa"/>
            <w:tcBorders>
              <w:bottom w:val="single" w:sz="4" w:space="0" w:color="auto"/>
            </w:tcBorders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FD20E5">
        <w:trPr>
          <w:trHeight w:val="863"/>
        </w:trPr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FD20E5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FD20E5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FD20E5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FD20E5">
        <w:trPr>
          <w:trHeight w:val="900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FD20E5">
        <w:trPr>
          <w:trHeight w:val="683"/>
        </w:trPr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81-100%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1F73D4" w:rsidTr="00F7512C">
        <w:trPr>
          <w:trHeight w:val="341"/>
        </w:trPr>
        <w:tc>
          <w:tcPr>
            <w:tcW w:w="990" w:type="dxa"/>
            <w:tcBorders>
              <w:top w:val="single" w:sz="4" w:space="0" w:color="auto"/>
            </w:tcBorders>
          </w:tcPr>
          <w:p w:rsidR="00F7512C" w:rsidRPr="001F73D4" w:rsidRDefault="00F7512C" w:rsidP="00480057">
            <w:pPr>
              <w:widowControl/>
              <w:rPr>
                <w:rFonts w:ascii="Century Gothic" w:hAnsi="Century Gothic" w:cs="Arial"/>
                <w:b/>
                <w:bCs/>
                <w:sz w:val="32"/>
                <w:szCs w:val="32"/>
              </w:rPr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7512C" w:rsidRPr="00E43813" w:rsidRDefault="00E43813" w:rsidP="00480057">
            <w:pPr>
              <w:widowControl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E43813">
              <w:rPr>
                <w:rFonts w:ascii="Century Gothic" w:hAnsi="Century Gothic" w:cs="Arial"/>
                <w:b/>
                <w:bCs/>
                <w:sz w:val="28"/>
                <w:szCs w:val="28"/>
              </w:rPr>
              <w:t>Did any clients decline to provide income information?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</w:rPr>
              <w:t xml:space="preserve">  Yes    No</w:t>
            </w:r>
          </w:p>
        </w:tc>
      </w:tr>
    </w:tbl>
    <w:p w:rsidR="00FA79F9" w:rsidRDefault="00E43813" w:rsidP="00E43813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If so, how many? _________</w:t>
      </w: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484FC3" w:rsidRDefault="00484FC3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:rsidR="00484FC3" w:rsidRDefault="00484FC3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</w:p>
          <w:p w:rsidR="00484FC3" w:rsidRDefault="00484FC3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bookmarkStart w:id="0" w:name="_GoBack"/>
            <w:bookmarkEnd w:id="0"/>
          </w:p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</w:p>
          <w:p w:rsidR="00F7512C" w:rsidRPr="007F0EAD" w:rsidRDefault="00F7512C" w:rsidP="00E43813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637BDD">
              <w:rPr>
                <w:rFonts w:ascii="Calibri" w:hAnsi="Calibri" w:cs="Arial"/>
                <w:b/>
                <w:bCs/>
                <w:caps/>
              </w:rPr>
              <w:t>(Oct. 1, 201</w:t>
            </w:r>
            <w:r w:rsidR="00E43813">
              <w:rPr>
                <w:rFonts w:ascii="Calibri" w:hAnsi="Calibri" w:cs="Arial"/>
                <w:b/>
                <w:bCs/>
                <w:caps/>
              </w:rPr>
              <w:t>5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they are categorized with another race, e.g. White Hispanic.</w:t>
      </w:r>
    </w:p>
    <w:p w:rsidR="00E43813" w:rsidRDefault="00E43813" w:rsidP="00E43813">
      <w:pPr>
        <w:widowControl/>
        <w:jc w:val="both"/>
        <w:rPr>
          <w:rFonts w:ascii="Calibri" w:hAnsi="Calibri"/>
          <w:b/>
        </w:rPr>
      </w:pPr>
    </w:p>
    <w:p w:rsidR="00E43813" w:rsidRPr="00BA7359" w:rsidRDefault="00E43813" w:rsidP="00E43813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Pr="00BA7359">
        <w:rPr>
          <w:rFonts w:ascii="Calibri" w:hAnsi="Calibri"/>
          <w:b/>
        </w:rPr>
        <w:t>How do race/ethnicity</w:t>
      </w:r>
      <w:r>
        <w:rPr>
          <w:rFonts w:ascii="Calibri" w:hAnsi="Calibri"/>
          <w:b/>
        </w:rPr>
        <w:t>, age, gender, language status and number of veterans</w:t>
      </w:r>
      <w:r w:rsidRPr="00BA735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of Loveland compare with your </w:t>
      </w:r>
      <w:r w:rsidRPr="00BA7359">
        <w:rPr>
          <w:rFonts w:ascii="Calibri" w:hAnsi="Calibri"/>
          <w:b/>
        </w:rPr>
        <w:t>clientele</w:t>
      </w:r>
      <w:r>
        <w:rPr>
          <w:rFonts w:ascii="Calibri" w:hAnsi="Calibri"/>
          <w:b/>
        </w:rPr>
        <w:t>?  Please compare all of these categories.  W</w:t>
      </w:r>
      <w:r w:rsidRPr="00BA7359">
        <w:rPr>
          <w:rFonts w:ascii="Calibri" w:hAnsi="Calibri"/>
          <w:b/>
        </w:rPr>
        <w:t>hat could you do to ensure that underserved populations are aware of your services?</w:t>
      </w:r>
    </w:p>
    <w:p w:rsidR="00E43813" w:rsidRDefault="00E43813" w:rsidP="00E43813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>
        <w:rPr>
          <w:rFonts w:ascii="Calibri" w:hAnsi="Calibri"/>
          <w:sz w:val="20"/>
          <w:szCs w:val="20"/>
        </w:rPr>
        <w:t xml:space="preserve">Use 2014 AMERICAN COMMUNITY SURVEY data to get the most recent 5-year data. </w:t>
      </w:r>
    </w:p>
    <w:p w:rsidR="00E43813" w:rsidRDefault="00E43813" w:rsidP="00E43813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AGE, GENDER and SENIOR data, click AGE on the left-hand side. </w:t>
      </w:r>
    </w:p>
    <w:p w:rsidR="00E43813" w:rsidRDefault="00E43813" w:rsidP="00E43813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E43813" w:rsidRDefault="00E43813" w:rsidP="00E43813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AND HISPANIC ORIGIN. </w:t>
      </w:r>
    </w:p>
    <w:p w:rsidR="00E43813" w:rsidRDefault="00E43813" w:rsidP="00E43813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FA79F9" w:rsidRDefault="00FA79F9" w:rsidP="009609B8">
      <w:pPr>
        <w:rPr>
          <w:rFonts w:ascii="Century Gothic" w:hAnsi="Century Gothic"/>
          <w:b/>
        </w:rPr>
      </w:pPr>
    </w:p>
    <w:p w:rsidR="00762B45" w:rsidRPr="00FD20E5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Include</w:t>
      </w:r>
      <w:r w:rsidR="00722E0E" w:rsidRPr="00FD20E5">
        <w:rPr>
          <w:rFonts w:ascii="Calibri" w:hAnsi="Calibri"/>
          <w:b/>
          <w:sz w:val="22"/>
          <w:szCs w:val="22"/>
        </w:rPr>
        <w:t>s</w:t>
      </w:r>
      <w:r w:rsidR="008C42AD" w:rsidRPr="00FD20E5">
        <w:rPr>
          <w:rFonts w:ascii="Calibri" w:hAnsi="Calibri"/>
          <w:b/>
          <w:sz w:val="22"/>
          <w:szCs w:val="22"/>
        </w:rPr>
        <w:t xml:space="preserve"> ALL </w:t>
      </w:r>
      <w:r w:rsidR="00AC039C" w:rsidRPr="00FD20E5">
        <w:rPr>
          <w:rFonts w:ascii="Calibri" w:hAnsi="Calibri"/>
          <w:b/>
          <w:sz w:val="22"/>
          <w:szCs w:val="22"/>
        </w:rPr>
        <w:t xml:space="preserve">Income Levels </w:t>
      </w:r>
      <w:r w:rsidR="00722E0E" w:rsidRPr="00FD20E5">
        <w:rPr>
          <w:rFonts w:ascii="Calibri" w:hAnsi="Calibri"/>
          <w:b/>
          <w:sz w:val="22"/>
          <w:szCs w:val="22"/>
        </w:rPr>
        <w:t>(All Types of Projects)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B230F" w:rsidRPr="00657ACB" w:rsidRDefault="009609B8" w:rsidP="00FD20E5">
      <w:pPr>
        <w:ind w:right="-666"/>
        <w:rPr>
          <w:rFonts w:ascii="Calibri" w:hAnsi="Calibri" w:cs="Calibri"/>
        </w:rPr>
      </w:pPr>
      <w:r w:rsidRPr="00657ACB">
        <w:rPr>
          <w:rFonts w:ascii="Calibri" w:hAnsi="Calibri" w:cs="Calibri"/>
          <w:b/>
        </w:rPr>
        <w:t xml:space="preserve">D.       </w:t>
      </w:r>
      <w:r w:rsidR="002C1F91">
        <w:rPr>
          <w:rFonts w:ascii="Calibri" w:hAnsi="Calibri" w:cs="Calibri"/>
          <w:b/>
        </w:rPr>
        <w:t xml:space="preserve">  </w:t>
      </w:r>
      <w:r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Pr="00657ACB">
        <w:rPr>
          <w:rFonts w:ascii="Calibri" w:hAnsi="Calibri" w:cs="Calibri"/>
          <w:b/>
          <w:u w:val="single"/>
        </w:rPr>
        <w:t xml:space="preserve"> </w:t>
      </w:r>
      <w:r w:rsidR="00FD20E5">
        <w:rPr>
          <w:rFonts w:ascii="Calibri" w:hAnsi="Calibri" w:cs="Calibri"/>
          <w:b/>
          <w:u w:val="single"/>
        </w:rPr>
        <w:t>Revenue</w:t>
      </w:r>
      <w:r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FD20E5">
        <w:rPr>
          <w:rFonts w:ascii="Calibri" w:hAnsi="Calibri" w:cs="Calibri"/>
          <w:color w:val="FF0000"/>
          <w:sz w:val="22"/>
          <w:szCs w:val="22"/>
        </w:rPr>
        <w:t>(This question should be answered with the 4</w:t>
      </w:r>
      <w:r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43813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FD20E5" w:rsidRDefault="009609B8" w:rsidP="00FD20E5">
      <w:pPr>
        <w:rPr>
          <w:rFonts w:ascii="Calibri" w:hAnsi="Calibri" w:cs="Calibri"/>
        </w:rPr>
      </w:pPr>
      <w:r w:rsidRPr="00FD20E5">
        <w:rPr>
          <w:rFonts w:ascii="Calibri" w:hAnsi="Calibri" w:cs="Calibri"/>
          <w:sz w:val="22"/>
          <w:szCs w:val="22"/>
        </w:rPr>
        <w:t xml:space="preserve">Provide an update of the </w:t>
      </w:r>
      <w:r w:rsidR="00FD20E5" w:rsidRPr="00FD20E5">
        <w:rPr>
          <w:rFonts w:ascii="Calibri" w:hAnsi="Calibri" w:cs="Calibri"/>
          <w:sz w:val="22"/>
          <w:szCs w:val="22"/>
        </w:rPr>
        <w:t xml:space="preserve">Revenue </w:t>
      </w:r>
      <w:r w:rsidRPr="00FD20E5">
        <w:rPr>
          <w:rFonts w:ascii="Calibri" w:hAnsi="Calibri" w:cs="Calibri"/>
          <w:sz w:val="22"/>
          <w:szCs w:val="22"/>
        </w:rPr>
        <w:t>the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received</w:t>
      </w:r>
      <w:r w:rsidRPr="00FD20E5">
        <w:rPr>
          <w:rFonts w:ascii="Calibri" w:hAnsi="Calibri" w:cs="Calibri"/>
          <w:sz w:val="22"/>
          <w:szCs w:val="22"/>
        </w:rPr>
        <w:t xml:space="preserve"> 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cost submitted with the grant </w:t>
      </w:r>
      <w:r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FB230F" w:rsidRPr="008C42AD">
        <w:rPr>
          <w:rFonts w:ascii="Calibri" w:hAnsi="Calibri" w:cs="Calibri"/>
          <w:b/>
        </w:rPr>
        <w:t>For example</w:t>
      </w:r>
      <w:r w:rsidR="00FB230F">
        <w:rPr>
          <w:rFonts w:ascii="Calibri" w:hAnsi="Calibri" w:cs="Calibri"/>
        </w:rPr>
        <w:t xml:space="preserve">, </w:t>
      </w:r>
    </w:p>
    <w:p w:rsidR="00FB230F" w:rsidRDefault="00FD20E5" w:rsidP="00FB230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FB230F">
        <w:rPr>
          <w:rFonts w:ascii="Calibri" w:hAnsi="Calibri" w:cs="Calibri"/>
        </w:rPr>
        <w:t xml:space="preserve">xpected project </w:t>
      </w:r>
      <w:r>
        <w:rPr>
          <w:rFonts w:ascii="Calibri" w:hAnsi="Calibri" w:cs="Calibri"/>
        </w:rPr>
        <w:t>revenue</w:t>
      </w:r>
      <w:r w:rsidR="00FB230F">
        <w:rPr>
          <w:rFonts w:ascii="Calibri" w:hAnsi="Calibri" w:cs="Calibri"/>
        </w:rPr>
        <w:t xml:space="preserve"> included: </w:t>
      </w:r>
    </w:p>
    <w:p w:rsidR="00FB230F" w:rsidRDefault="00E43813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FE009" wp14:editId="6C226AA5">
                <wp:simplePos x="0" y="0"/>
                <wp:positionH relativeFrom="column">
                  <wp:posOffset>4216400</wp:posOffset>
                </wp:positionH>
                <wp:positionV relativeFrom="paragraph">
                  <wp:posOffset>53975</wp:posOffset>
                </wp:positionV>
                <wp:extent cx="2273300" cy="8382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3813" w:rsidRPr="009318D0" w:rsidRDefault="00E43813" w:rsidP="00E43813">
                            <w:pPr>
                              <w:rPr>
                                <w:rFonts w:asciiTheme="minorHAnsi" w:hAnsiTheme="minorHAnsi"/>
                                <w:color w:val="FF0000"/>
                              </w:rPr>
                            </w:pPr>
                            <w:r w:rsidRPr="009318D0">
                              <w:rPr>
                                <w:rFonts w:asciiTheme="minorHAnsi" w:hAnsiTheme="minorHAnsi"/>
                                <w:color w:val="FF0000"/>
                              </w:rPr>
                              <w:t>*Note that these categories are examples. Please use categories submitted with your original proposal.</w:t>
                            </w:r>
                          </w:p>
                          <w:p w:rsidR="00E43813" w:rsidRDefault="00E43813" w:rsidP="00E43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FE00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2pt;margin-top:4.25pt;width:179pt;height:66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" fillcolor="window" strokeweight=".5pt">
                <v:textbox>
                  <w:txbxContent>
                    <w:p w:rsidR="00E43813" w:rsidRPr="009318D0" w:rsidRDefault="00E43813" w:rsidP="00E43813">
                      <w:pPr>
                        <w:rPr>
                          <w:rFonts w:asciiTheme="minorHAnsi" w:hAnsiTheme="minorHAnsi"/>
                          <w:color w:val="FF0000"/>
                        </w:rPr>
                      </w:pPr>
                      <w:r w:rsidRPr="009318D0">
                        <w:rPr>
                          <w:rFonts w:asciiTheme="minorHAnsi" w:hAnsiTheme="minorHAnsi"/>
                          <w:color w:val="FF0000"/>
                        </w:rPr>
                        <w:t>*Note that these categories are examples. Please use categories submitted with your original proposal.</w:t>
                      </w:r>
                    </w:p>
                    <w:p w:rsidR="00E43813" w:rsidRDefault="00E43813" w:rsidP="00E43813"/>
                  </w:txbxContent>
                </v:textbox>
              </v:shape>
            </w:pict>
          </mc:Fallback>
        </mc:AlternateContent>
      </w:r>
      <w:r w:rsidR="00FB230F">
        <w:rPr>
          <w:rFonts w:ascii="Calibri" w:hAnsi="Calibri" w:cs="Calibri"/>
        </w:rPr>
        <w:t>CDBG - $11,500</w:t>
      </w:r>
    </w:p>
    <w:p w:rsidR="00FB230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Federal Funding - $27,000</w:t>
      </w:r>
    </w:p>
    <w:p w:rsidR="00FB230F" w:rsidRPr="0036476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Donations/Other - $12,800</w:t>
      </w:r>
    </w:p>
    <w:p w:rsidR="00FB230F" w:rsidRDefault="00FB230F" w:rsidP="00FB230F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Actual project </w:t>
      </w:r>
      <w:r w:rsidR="00FD20E5">
        <w:rPr>
          <w:rFonts w:ascii="Calibri" w:hAnsi="Calibri" w:cs="Calibri"/>
        </w:rPr>
        <w:t>revenue</w:t>
      </w:r>
      <w:r>
        <w:rPr>
          <w:rFonts w:ascii="Calibri" w:hAnsi="Calibri" w:cs="Calibri"/>
        </w:rPr>
        <w:t xml:space="preserve"> included: </w:t>
      </w:r>
    </w:p>
    <w:p w:rsidR="00FB230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CDBG - $10,000</w:t>
      </w:r>
    </w:p>
    <w:p w:rsidR="00FB230F" w:rsidRDefault="00FB230F" w:rsidP="00FB230F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Federal Funding - $27,000</w:t>
      </w:r>
    </w:p>
    <w:p w:rsidR="00FB230F" w:rsidRPr="009318D0" w:rsidRDefault="00FB230F" w:rsidP="00FB230F">
      <w:pPr>
        <w:pStyle w:val="ListParagraph"/>
        <w:numPr>
          <w:ilvl w:val="0"/>
          <w:numId w:val="13"/>
        </w:numPr>
        <w:rPr>
          <w:rFonts w:ascii="Century Gothic" w:hAnsi="Century Gothic"/>
        </w:rPr>
      </w:pPr>
      <w:r>
        <w:rPr>
          <w:rFonts w:ascii="Calibri" w:hAnsi="Calibri" w:cs="Calibri"/>
        </w:rPr>
        <w:t>Donations/Other - $14,300</w:t>
      </w:r>
    </w:p>
    <w:sectPr w:rsidR="00FB230F" w:rsidRPr="009318D0" w:rsidSect="00736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-990" w:right="1008" w:bottom="360" w:left="1008" w:header="720" w:footer="341" w:gutter="0"/>
      <w:pgNumType w:start="2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4F" w:rsidRDefault="00484F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003447" o:spid="_x0000_s44034" type="#_x0000_t136" style="position:absolute;margin-left:0;margin-top:0;width:576.6pt;height:144.1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Pr="001D63B8" w:rsidRDefault="00484FC3" w:rsidP="00F76520">
    <w:pPr>
      <w:rPr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003448" o:spid="_x0000_s44035" type="#_x0000_t136" style="position:absolute;margin-left:0;margin-top:0;width:576.6pt;height:144.1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E0E" w:rsidRDefault="00484FC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003446" o:spid="_x0000_s44033" type="#_x0000_t136" style="position:absolute;margin-left:0;margin-top:0;width:576.6pt;height:144.1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XAMPLE"/>
          <w10:wrap anchorx="margin" anchory="margin"/>
        </v:shape>
      </w:pict>
    </w:r>
    <w:r w:rsidR="00722E0E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2E0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E43813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2015-2016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9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E43813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2015-2016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4036"/>
    <o:shapelayout v:ext="edit">
      <o:idmap v:ext="edit" data="4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D"/>
    <w:rsid w:val="00106F62"/>
    <w:rsid w:val="00171C51"/>
    <w:rsid w:val="00175C69"/>
    <w:rsid w:val="001B2153"/>
    <w:rsid w:val="001F73D4"/>
    <w:rsid w:val="00257C37"/>
    <w:rsid w:val="00261495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59B1"/>
    <w:rsid w:val="00365ED8"/>
    <w:rsid w:val="00377DEF"/>
    <w:rsid w:val="003A2E4F"/>
    <w:rsid w:val="003C5D8F"/>
    <w:rsid w:val="003E7363"/>
    <w:rsid w:val="003F22EE"/>
    <w:rsid w:val="00407941"/>
    <w:rsid w:val="00480057"/>
    <w:rsid w:val="00484FC3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37BDD"/>
    <w:rsid w:val="006526BF"/>
    <w:rsid w:val="00657ACB"/>
    <w:rsid w:val="006608C3"/>
    <w:rsid w:val="00666E0D"/>
    <w:rsid w:val="00693875"/>
    <w:rsid w:val="006D04FD"/>
    <w:rsid w:val="006E7AD1"/>
    <w:rsid w:val="006F5230"/>
    <w:rsid w:val="007151DF"/>
    <w:rsid w:val="00722E0E"/>
    <w:rsid w:val="00736717"/>
    <w:rsid w:val="0074747D"/>
    <w:rsid w:val="00762B45"/>
    <w:rsid w:val="00795850"/>
    <w:rsid w:val="00795936"/>
    <w:rsid w:val="007A42BE"/>
    <w:rsid w:val="007F0EAD"/>
    <w:rsid w:val="007F6847"/>
    <w:rsid w:val="0080035E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B388B"/>
    <w:rsid w:val="009B6A44"/>
    <w:rsid w:val="009C1B6E"/>
    <w:rsid w:val="009C2ECB"/>
    <w:rsid w:val="009E7CC5"/>
    <w:rsid w:val="009F2FA3"/>
    <w:rsid w:val="00A43421"/>
    <w:rsid w:val="00A43679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22871"/>
    <w:rsid w:val="00C426AC"/>
    <w:rsid w:val="00C6134A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D6584"/>
    <w:rsid w:val="00DF2654"/>
    <w:rsid w:val="00E11E7C"/>
    <w:rsid w:val="00E3175E"/>
    <w:rsid w:val="00E43813"/>
    <w:rsid w:val="00E5695B"/>
    <w:rsid w:val="00E943B6"/>
    <w:rsid w:val="00EC22AB"/>
    <w:rsid w:val="00F13F2D"/>
    <w:rsid w:val="00F1451C"/>
    <w:rsid w:val="00F1664B"/>
    <w:rsid w:val="00F20A6E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6"/>
    <o:shapelayout v:ext="edit">
      <o:idmap v:ext="edit" data="1"/>
    </o:shapelayout>
  </w:shapeDefaults>
  <w:doNotEmbedSmartTags/>
  <w:decimalSymbol w:val="."/>
  <w:listSeparator w:val=","/>
  <w15:docId w15:val="{9DA3B639-0A40-4F9F-A143-DE14807B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C5B06552</Template>
  <TotalTime>1</TotalTime>
  <Pages>3</Pages>
  <Words>723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4774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Deb Callies</cp:lastModifiedBy>
  <cp:revision>3</cp:revision>
  <cp:lastPrinted>2013-12-16T19:28:00Z</cp:lastPrinted>
  <dcterms:created xsi:type="dcterms:W3CDTF">2016-01-12T15:08:00Z</dcterms:created>
  <dcterms:modified xsi:type="dcterms:W3CDTF">2016-01-12T15:09:00Z</dcterms:modified>
</cp:coreProperties>
</file>